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29BB" w14:textId="77777777" w:rsidR="001A48C3" w:rsidRDefault="001E3736">
      <w:pPr>
        <w:pStyle w:val="Normal"/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O B W I E S Z C Z E N I E</w:t>
      </w:r>
    </w:p>
    <w:p w14:paraId="64F1BB68" w14:textId="77777777" w:rsidR="001A48C3" w:rsidRDefault="001A48C3">
      <w:pPr>
        <w:pStyle w:val="Normal"/>
        <w:ind w:firstLine="284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28AF61C5" w14:textId="77777777" w:rsidR="001A48C3" w:rsidRDefault="001E3736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Komornik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ądowy przy Sądzie Rejonowym w Kolbuszowej Andrzej Zając Kancelaria Komornicza Nr I w Kolbuszowej zawiadamia na podstawie art. 953 kpc w związku z art. 955 kpc, że w dniu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 xml:space="preserve"> 21.11.2022 r. o godz. 09,00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S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ądzie Rejonowym w Kolbuszowej  w sali nr 13  odbędzie się</w:t>
      </w:r>
    </w:p>
    <w:p w14:paraId="6B468600" w14:textId="77777777" w:rsidR="001A48C3" w:rsidRDefault="001A48C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0B8F9A20" w14:textId="77777777" w:rsidR="001A48C3" w:rsidRDefault="001E3736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P I E R W S Z A    L I C Y T A C J A</w:t>
      </w:r>
    </w:p>
    <w:p w14:paraId="1F18754D" w14:textId="77777777" w:rsidR="001A48C3" w:rsidRDefault="001A48C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0858BCE1" w14:textId="5724B610" w:rsidR="001A48C3" w:rsidRDefault="001E3736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hint="eastAsia"/>
        </w:rPr>
      </w:pPr>
      <w:r>
        <w:rPr>
          <w:color w:val="000000"/>
          <w:lang w:eastAsia="pl-PL" w:bidi="pl-PL"/>
        </w:rPr>
        <w:t>nieruchomo</w:t>
      </w:r>
      <w:r>
        <w:rPr>
          <w:rFonts w:eastAsia="Times New Roman"/>
          <w:color w:val="000000"/>
          <w:lang w:eastAsia="pl-PL" w:bidi="pl-PL"/>
        </w:rPr>
        <w:t xml:space="preserve">ści składającej się z działki ewidencyjnej nr 1793 o pow.  0,0489 ha sklasyfikowana jako B-0,0489 </w:t>
      </w:r>
      <w:r>
        <w:rPr>
          <w:rFonts w:eastAsia="Times New Roman"/>
          <w:color w:val="000000"/>
          <w:lang w:eastAsia="pl-PL" w:bidi="pl-PL"/>
        </w:rPr>
        <w:t xml:space="preserve">zabudowanej  budynkiem </w:t>
      </w:r>
      <w:r>
        <w:rPr>
          <w:rFonts w:ascii="Arial" w:hAnsi="Arial"/>
          <w:color w:val="000000"/>
          <w:lang w:eastAsia="pl-PL" w:bidi="pl-PL"/>
        </w:rPr>
        <w:t xml:space="preserve"> </w:t>
      </w:r>
      <w:r>
        <w:rPr>
          <w:color w:val="000000"/>
          <w:lang w:eastAsia="pl-PL" w:bidi="pl-PL"/>
        </w:rPr>
        <w:t>mieszkalnym. Budynek mieszkalny, pi</w:t>
      </w:r>
      <w:r>
        <w:rPr>
          <w:rFonts w:eastAsia="Times New Roman"/>
          <w:color w:val="000000"/>
          <w:lang w:eastAsia="pl-PL" w:bidi="pl-PL"/>
        </w:rPr>
        <w:t xml:space="preserve">ętrowy, niepodpiwniczony z poddaszem nieużytkowym.  Powierzchnia użytkowa budynku </w:t>
      </w:r>
      <w:r>
        <w:rPr>
          <w:rFonts w:eastAsia="Times New Roman"/>
          <w:color w:val="000000"/>
          <w:lang w:eastAsia="pl-PL" w:bidi="pl-PL"/>
        </w:rPr>
        <w:t xml:space="preserve">143,20 m2. </w:t>
      </w:r>
      <w:r>
        <w:br/>
      </w:r>
      <w:r>
        <w:rPr>
          <w:rFonts w:eastAsia="Times New Roman"/>
          <w:color w:val="000000"/>
          <w:lang w:eastAsia="pl-PL" w:bidi="pl-PL"/>
        </w:rPr>
        <w:t xml:space="preserve">Nieruchomość położona jest w Kolbuszowej  i posiada założoną  Księgę Wieczystą </w:t>
      </w:r>
      <w:r>
        <w:rPr>
          <w:rFonts w:eastAsia="Times New Roman"/>
          <w:color w:val="000000"/>
          <w:lang w:eastAsia="pl-PL" w:bidi="pl-PL"/>
        </w:rPr>
        <w:t>nr TB1K/00007768/3</w:t>
      </w:r>
      <w:r>
        <w:br/>
      </w:r>
      <w:r>
        <w:rPr>
          <w:rFonts w:eastAsia="Times New Roman"/>
          <w:color w:val="000000"/>
          <w:lang w:eastAsia="pl-PL" w:bidi="pl-PL"/>
        </w:rPr>
        <w:t xml:space="preserve"> w Sądzie Rejonowym w Kolbuszowej  stanowiąca własność :</w:t>
      </w:r>
    </w:p>
    <w:p w14:paraId="4F52B62A" w14:textId="77777777" w:rsidR="001A48C3" w:rsidRDefault="001E3736">
      <w:pPr>
        <w:pStyle w:val="Normal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Cichocki Grzegorz</w:t>
      </w:r>
    </w:p>
    <w:p w14:paraId="33234C77" w14:textId="77777777" w:rsidR="001A48C3" w:rsidRDefault="001A48C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C393796" w14:textId="77777777" w:rsidR="001A48C3" w:rsidRDefault="001A48C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6A1664D5" w14:textId="77777777" w:rsidR="001A48C3" w:rsidRDefault="001E3736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Nieruchomość oszacowana jest na kwotę: 528 000,00 zł.-</w:t>
      </w:r>
      <w:r>
        <w:br/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Cena wywołania w powyższej licytacji wynosi: trzy czwarte wartości oszacowania tj. kwotę: 396 000,00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.</w:t>
      </w:r>
    </w:p>
    <w:p w14:paraId="78273C95" w14:textId="77777777" w:rsidR="001A48C3" w:rsidRDefault="001E3736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</w:p>
    <w:p w14:paraId="144C0DFA" w14:textId="77777777" w:rsidR="001A48C3" w:rsidRDefault="001A48C3">
      <w:pPr>
        <w:pStyle w:val="Normal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</w:pPr>
    </w:p>
    <w:p w14:paraId="44C0EE63" w14:textId="77777777" w:rsidR="001A48C3" w:rsidRDefault="001A48C3">
      <w:pPr>
        <w:pStyle w:val="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8861924" w14:textId="77777777" w:rsidR="001A48C3" w:rsidRDefault="001E3736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Przyst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puj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 do przetargu obowi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zany jest 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ł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ż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y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ć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kojmie w wysoko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jednej dziesi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tej cz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ęś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ci sumy oszacowania  tj. 52 800,00 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ł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najp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óź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niej w dniu poprzedzaj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cym przetarg   na urz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ędowy rachunek komornika w BS O/Kolbuszowa nr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eastAsia="pl-PL" w:bidi="pl-PL"/>
        </w:rPr>
        <w:t>74918000082001000056560001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lang w:eastAsia="pl-PL" w:bidi="pl-PL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r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ękojmia może być również złożona w książeczce oszczędnościowej zaopatrzonej w upoważnienie właściciela książeczki do wypłaty całego wkładu stosownie do prawomocnego postanowienia sądu o utracie rękojmi albo w inny wskazany prz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ez komornika sposób;</w:t>
      </w:r>
    </w:p>
    <w:p w14:paraId="0B7F575E" w14:textId="77777777" w:rsidR="001A48C3" w:rsidRDefault="001E3736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Przy licytacji b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ędą zachowane warunki licytacji, jeżeli dodatkowym publicznym obwieszczeniem nie będą podane do wiadomości odmienne warunki.</w:t>
      </w:r>
    </w:p>
    <w:p w14:paraId="2F476A18" w14:textId="77777777" w:rsidR="001A48C3" w:rsidRDefault="001E3736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W ciągu dwóch tygodni poprzedzających dzień licytacji można oglądać nieruchomość oraz przeglą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dać protokół opisu i oszacowania który  znajdują się do wglądu w Sądzie Rejonowym Wydział Cywilny w Kolbuszowej przy ul. Tyszkiewiczów 4 .</w:t>
      </w:r>
    </w:p>
    <w:p w14:paraId="61BDF65B" w14:textId="77777777" w:rsidR="001A48C3" w:rsidRDefault="001E3736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Prawa osób trzecich nie będą przeszkodą do przeprowadzenia licytacji i przysądzenia na własność na rzecz nabywcy bez 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zastrzeżeń, jeśli osoby te przed rozpoczęciem licytacji nie złożą dowodu, że wniosły powództwo o zwolnienie spod egzekucji tej nieruchomości lub innych przedmiotów razem z nią zajętych.</w:t>
      </w:r>
    </w:p>
    <w:p w14:paraId="4FA0E084" w14:textId="77777777" w:rsidR="001A48C3" w:rsidRDefault="001E3736">
      <w:pPr>
        <w:pStyle w:val="Normal"/>
        <w:jc w:val="both"/>
      </w:pP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>Użytkowanie , służebności i prawa dożywotnika , jeśli nie są ujawnione</w:t>
      </w:r>
      <w:r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  <w:t xml:space="preserve"> w księdze wieczystej i nie zostaną zgłoszone najpóźniej na trzy dni przed rozpoczęciem licytacji nie będą uwzględniane w dalszym toku egzekucji i wygasną z chwilą uprawomocnienia się postanowienia o przysądzaniu własności.</w:t>
      </w:r>
    </w:p>
    <w:p w14:paraId="69D21186" w14:textId="77777777" w:rsidR="001A48C3" w:rsidRDefault="001A48C3">
      <w:pPr>
        <w:pStyle w:val="Normal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</w:p>
    <w:p w14:paraId="3AF73F43" w14:textId="77777777" w:rsidR="001A48C3" w:rsidRDefault="001A48C3">
      <w:pPr>
        <w:pStyle w:val="Standard"/>
        <w:rPr>
          <w:rFonts w:hint="eastAsia"/>
        </w:rPr>
      </w:pPr>
    </w:p>
    <w:sectPr w:rsidR="001A48C3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C581" w14:textId="77777777" w:rsidR="00000000" w:rsidRDefault="001E3736">
      <w:pPr>
        <w:rPr>
          <w:rFonts w:hint="eastAsia"/>
        </w:rPr>
      </w:pPr>
      <w:r>
        <w:separator/>
      </w:r>
    </w:p>
  </w:endnote>
  <w:endnote w:type="continuationSeparator" w:id="0">
    <w:p w14:paraId="5D68AEA3" w14:textId="77777777" w:rsidR="00000000" w:rsidRDefault="001E37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2B14D" w14:textId="77777777" w:rsidR="00000000" w:rsidRDefault="001E373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A511DEC" w14:textId="77777777" w:rsidR="00000000" w:rsidRDefault="001E37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A48C3"/>
    <w:rsid w:val="001A48C3"/>
    <w:rsid w:val="001E3736"/>
    <w:rsid w:val="00562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2110"/>
  <w15:docId w15:val="{23E238C1-410E-481A-88E1-31E26226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">
    <w:name w:val="[Normal]"/>
    <w:pPr>
      <w:widowControl w:val="0"/>
    </w:pPr>
    <w:rPr>
      <w:rFonts w:ascii="Arial" w:eastAsia="Times New Roman" w:hAnsi="Arial"/>
    </w:rPr>
  </w:style>
  <w:style w:type="paragraph" w:customStyle="1" w:styleId="Default">
    <w:name w:val="Default"/>
    <w:basedOn w:val="Normal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 Bogdan</dc:creator>
  <cp:lastModifiedBy>Bogdan Wilk</cp:lastModifiedBy>
  <cp:revision>3</cp:revision>
  <dcterms:created xsi:type="dcterms:W3CDTF">2022-10-03T11:57:00Z</dcterms:created>
  <dcterms:modified xsi:type="dcterms:W3CDTF">2022-10-03T12:01:00Z</dcterms:modified>
</cp:coreProperties>
</file>