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86" w:rsidRDefault="00A35A86" w:rsidP="00A35A86">
      <w:pPr>
        <w:autoSpaceDE w:val="0"/>
        <w:autoSpaceDN w:val="0"/>
        <w:adjustRightInd w:val="0"/>
        <w:rPr>
          <w:rFonts w:ascii="Palatino Linotype" w:hAnsi="Palatino Linotype"/>
          <w:i/>
        </w:rPr>
      </w:pPr>
    </w:p>
    <w:p w:rsidR="00A35A86" w:rsidRDefault="00A35A86" w:rsidP="00A35A86">
      <w:pPr>
        <w:autoSpaceDE w:val="0"/>
        <w:autoSpaceDN w:val="0"/>
        <w:adjustRightInd w:val="0"/>
        <w:rPr>
          <w:rFonts w:ascii="Palatino Linotype" w:hAnsi="Palatino Linotype"/>
          <w:i/>
        </w:rPr>
      </w:pPr>
    </w:p>
    <w:p w:rsidR="00A35A86" w:rsidRDefault="00A35A86" w:rsidP="00A35A86">
      <w:pPr>
        <w:autoSpaceDE w:val="0"/>
        <w:autoSpaceDN w:val="0"/>
        <w:adjustRightInd w:val="0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SĄD REJONOWY W KOLBUSZOWEJ</w:t>
      </w:r>
    </w:p>
    <w:p w:rsidR="00A35A86" w:rsidRDefault="00A35A86" w:rsidP="00A35A86">
      <w:pPr>
        <w:autoSpaceDE w:val="0"/>
        <w:autoSpaceDN w:val="0"/>
        <w:adjustRightInd w:val="0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Wydział IV Ksiąg Wieczystych</w:t>
      </w:r>
    </w:p>
    <w:p w:rsidR="00A35A86" w:rsidRDefault="00A35A86" w:rsidP="00A35A86">
      <w:pPr>
        <w:autoSpaceDE w:val="0"/>
        <w:autoSpaceDN w:val="0"/>
        <w:adjustRightInd w:val="0"/>
        <w:ind w:left="4956" w:firstLine="708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     </w:t>
      </w:r>
      <w:r>
        <w:rPr>
          <w:rFonts w:ascii="Palatino Linotype" w:hAnsi="Palatino Linotype"/>
          <w:i/>
        </w:rPr>
        <w:tab/>
        <w:t xml:space="preserve">         Dnia 04.01.2023 roku</w:t>
      </w:r>
    </w:p>
    <w:p w:rsidR="00A35A86" w:rsidRDefault="00A35A86" w:rsidP="00A35A86">
      <w:pPr>
        <w:autoSpaceDE w:val="0"/>
        <w:autoSpaceDN w:val="0"/>
        <w:adjustRightInd w:val="0"/>
        <w:rPr>
          <w:rFonts w:ascii="Palatino Linotype" w:hAnsi="Palatino Linotype"/>
          <w:i/>
        </w:rPr>
      </w:pPr>
    </w:p>
    <w:p w:rsidR="00A35A86" w:rsidRDefault="00A35A86" w:rsidP="00A35A86">
      <w:pPr>
        <w:autoSpaceDE w:val="0"/>
        <w:autoSpaceDN w:val="0"/>
        <w:adjustRightInd w:val="0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Sygn. akt DzKw 24/23</w:t>
      </w:r>
    </w:p>
    <w:p w:rsidR="00A35A86" w:rsidRDefault="00A35A86" w:rsidP="00A35A86">
      <w:pPr>
        <w:autoSpaceDE w:val="0"/>
        <w:autoSpaceDN w:val="0"/>
        <w:adjustRightInd w:val="0"/>
        <w:jc w:val="center"/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b/>
          <w:i/>
        </w:rPr>
        <w:t>O B W I E S Z C Z E N I E</w:t>
      </w:r>
    </w:p>
    <w:p w:rsidR="00A35A86" w:rsidRDefault="00A35A86" w:rsidP="00A35A86">
      <w:pPr>
        <w:autoSpaceDE w:val="0"/>
        <w:autoSpaceDN w:val="0"/>
        <w:adjustRightInd w:val="0"/>
        <w:rPr>
          <w:rFonts w:ascii="Palatino Linotype" w:hAnsi="Palatino Linotype"/>
          <w:b/>
          <w:i/>
        </w:rPr>
      </w:pPr>
    </w:p>
    <w:p w:rsidR="00A35A86" w:rsidRDefault="00A35A86" w:rsidP="00A35A86">
      <w:pPr>
        <w:jc w:val="both"/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i/>
        </w:rPr>
        <w:tab/>
        <w:t xml:space="preserve">W Sądzie Rejonowym w Kolbuszowej IV Wydziale Ksiąg Wieczystych, pod sygnaturą DzKw 24/23 zostało wszczęte postępowanie z wniosku Skarbu Państwa reprezentowanego przez Starostę Kolbuszowskiego o założenie księgi wieczystej dla nieruchomości położonej </w:t>
      </w:r>
      <w:r>
        <w:rPr>
          <w:rFonts w:ascii="Palatino Linotype" w:hAnsi="Palatino Linotype"/>
          <w:i/>
        </w:rPr>
        <w:br/>
        <w:t xml:space="preserve">w </w:t>
      </w:r>
      <w:r>
        <w:rPr>
          <w:rFonts w:ascii="Palatino Linotype" w:hAnsi="Palatino Linotype"/>
          <w:b/>
          <w:bCs/>
          <w:i/>
        </w:rPr>
        <w:t>Domatkowie</w:t>
      </w:r>
      <w:r>
        <w:rPr>
          <w:rFonts w:ascii="Palatino Linotype" w:hAnsi="Palatino Linotype"/>
          <w:i/>
        </w:rPr>
        <w:t xml:space="preserve"> złożonej z działki ewidencyjnej nr </w:t>
      </w:r>
      <w:r>
        <w:rPr>
          <w:rFonts w:ascii="Palatino Linotype" w:hAnsi="Palatino Linotype"/>
          <w:b/>
          <w:bCs/>
          <w:i/>
        </w:rPr>
        <w:t>418</w:t>
      </w:r>
    </w:p>
    <w:p w:rsidR="00A35A86" w:rsidRDefault="00A35A86" w:rsidP="00A35A86">
      <w:pPr>
        <w:jc w:val="both"/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b/>
          <w:i/>
        </w:rPr>
        <w:t xml:space="preserve">w stosunku do której wnioskodawca wykazuje prawo własności przysługujące: Skarbowi Państwa – w całości. </w:t>
      </w:r>
    </w:p>
    <w:p w:rsidR="00A35A86" w:rsidRDefault="00A35A86" w:rsidP="00A35A86">
      <w:pPr>
        <w:ind w:firstLine="708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Wyżej wymienione działka powstała z parceli gruntowej 639/2 objętej księgą gruntową gminy katastralnej Wola Domatkowska – Liczba Spisu II – Dobro publiczne.</w:t>
      </w:r>
    </w:p>
    <w:p w:rsidR="00A35A86" w:rsidRDefault="00A35A86" w:rsidP="00A35A86">
      <w:pPr>
        <w:tabs>
          <w:tab w:val="left" w:pos="3135"/>
        </w:tabs>
        <w:ind w:firstLine="708"/>
        <w:jc w:val="both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Wzywa się wszystkich, którzy by rościli sobie prawo własności lub prawa rzeczowe ograniczone albo prawa ograniczające możliwość rozporządzania wyżej opisaną nieruchomością, żeby w terminie 1 miesiąca od daty ukazania się niniejszego obwieszczenia zgłosili swoje prawa na piśmie lub do protokołu w sądzie i złożyli potrzebne dowody pod rygorem pominięcia ujawnienia ich praw w założonej księdze wieczystej. </w:t>
      </w:r>
    </w:p>
    <w:p w:rsidR="00A35A86" w:rsidRDefault="00A35A86" w:rsidP="00A35A86">
      <w:pPr>
        <w:tabs>
          <w:tab w:val="left" w:pos="3135"/>
        </w:tabs>
        <w:ind w:firstLine="708"/>
        <w:jc w:val="both"/>
        <w:rPr>
          <w:rFonts w:ascii="Palatino Linotype" w:hAnsi="Palatino Linotype"/>
          <w:i/>
        </w:rPr>
      </w:pPr>
    </w:p>
    <w:p w:rsidR="00A35A86" w:rsidRDefault="00A35A86" w:rsidP="00A35A86">
      <w:pPr>
        <w:jc w:val="right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Referendarz sądowy </w:t>
      </w:r>
    </w:p>
    <w:p w:rsidR="00A35A86" w:rsidRPr="00FD7471" w:rsidRDefault="00A35A86" w:rsidP="00A35A86">
      <w:pPr>
        <w:ind w:left="6372" w:firstLine="708"/>
        <w:jc w:val="center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    Wojciech Ziętek</w:t>
      </w:r>
    </w:p>
    <w:p w:rsidR="009F02E1" w:rsidRDefault="009F02E1">
      <w:bookmarkStart w:id="0" w:name="_GoBack"/>
      <w:bookmarkEnd w:id="0"/>
    </w:p>
    <w:sectPr w:rsidR="009F02E1" w:rsidSect="00DA2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F1D"/>
    <w:rsid w:val="00672CAC"/>
    <w:rsid w:val="006B5BE3"/>
    <w:rsid w:val="009F02E1"/>
    <w:rsid w:val="00A35A86"/>
    <w:rsid w:val="00F05F1D"/>
    <w:rsid w:val="00F3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5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5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993</Characters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2023-01-11T11:01:00Z</dcterms:created>
  <dcterms:modified xsi:type="dcterms:W3CDTF">2023-01-11T11:01:00Z</dcterms:modified>
</cp:coreProperties>
</file>