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571341" w:rsidRDefault="00571341">
      <w:pPr>
        <w:pStyle w:val="Standard"/>
        <w:rPr>
          <w:rFonts w:hint="eastAsia"/>
        </w:rPr>
      </w:pPr>
    </w:p>
    <w:tbl>
      <w:tblPr>
        <w:tblW w:w="9922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670"/>
        <w:gridCol w:w="4252"/>
      </w:tblGrid>
      <w:tr w:rsidR="00571341">
        <w:tblPrEx>
          <w:tblCellMar>
            <w:top w:w="0" w:type="dxa"/>
            <w:bottom w:w="0" w:type="dxa"/>
          </w:tblCellMar>
        </w:tblPrEx>
        <w:tc>
          <w:tcPr>
            <w:tcW w:w="5669" w:type="dxa"/>
            <w:tcMar>
              <w:top w:w="0" w:type="dxa"/>
              <w:left w:w="30" w:type="dxa"/>
              <w:bottom w:w="0" w:type="dxa"/>
              <w:right w:w="30" w:type="dxa"/>
            </w:tcMar>
          </w:tcPr>
          <w:p w:rsidR="00571341" w:rsidRDefault="00197B91">
            <w:pPr>
              <w:pStyle w:val="Normal"/>
              <w:tabs>
                <w:tab w:val="left" w:pos="10206"/>
                <w:tab w:val="left" w:pos="11340"/>
                <w:tab w:val="left" w:pos="12474"/>
                <w:tab w:val="left" w:pos="13608"/>
                <w:tab w:val="left" w:pos="14742"/>
                <w:tab w:val="left" w:pos="15876"/>
                <w:tab w:val="left" w:pos="20412"/>
                <w:tab w:val="left" w:pos="30618"/>
              </w:tabs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eastAsia="pl-PL" w:bidi="pl-PL"/>
              </w:rPr>
              <w:t>Komornik S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eastAsia="pl-PL" w:bidi="pl-PL"/>
              </w:rPr>
              <w:t>ądowy przy Sądzie Rejonowym w Kolbuszowej</w:t>
            </w:r>
          </w:p>
          <w:p w:rsidR="00571341" w:rsidRDefault="00197B91">
            <w:pPr>
              <w:pStyle w:val="Normal"/>
              <w:tabs>
                <w:tab w:val="left" w:pos="10206"/>
                <w:tab w:val="left" w:pos="11340"/>
                <w:tab w:val="left" w:pos="12474"/>
                <w:tab w:val="left" w:pos="13608"/>
                <w:tab w:val="left" w:pos="14742"/>
                <w:tab w:val="left" w:pos="15876"/>
                <w:tab w:val="left" w:pos="20412"/>
                <w:tab w:val="left" w:pos="30618"/>
              </w:tabs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eastAsia="pl-PL" w:bidi="pl-PL"/>
              </w:rPr>
              <w:t>Andrzej Zając Kancelaria Komornicza Nr I w Kolbuszowej</w:t>
            </w:r>
          </w:p>
          <w:p w:rsidR="00571341" w:rsidRDefault="00197B91">
            <w:pPr>
              <w:pStyle w:val="Normal"/>
              <w:tabs>
                <w:tab w:val="left" w:pos="10206"/>
                <w:tab w:val="left" w:pos="11340"/>
                <w:tab w:val="left" w:pos="12474"/>
                <w:tab w:val="left" w:pos="13608"/>
                <w:tab w:val="left" w:pos="14742"/>
                <w:tab w:val="left" w:pos="15876"/>
                <w:tab w:val="left" w:pos="20412"/>
                <w:tab w:val="left" w:pos="30618"/>
              </w:tabs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eastAsia="pl-PL" w:bidi="pl-PL"/>
              </w:rPr>
              <w:t>36-100 Kolbuszowa, ul. Jana Pawła II 19/1</w:t>
            </w:r>
          </w:p>
          <w:p w:rsidR="00571341" w:rsidRDefault="00197B91">
            <w:pPr>
              <w:pStyle w:val="Normal"/>
              <w:tabs>
                <w:tab w:val="left" w:pos="10206"/>
                <w:tab w:val="left" w:pos="11340"/>
                <w:tab w:val="left" w:pos="12474"/>
                <w:tab w:val="left" w:pos="13608"/>
                <w:tab w:val="left" w:pos="14742"/>
                <w:tab w:val="left" w:pos="15876"/>
                <w:tab w:val="left" w:pos="20412"/>
                <w:tab w:val="left" w:pos="30618"/>
              </w:tabs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eastAsia="pl-PL" w:bidi="pl-PL"/>
              </w:rPr>
              <w:t>177444688</w:t>
            </w:r>
          </w:p>
          <w:p w:rsidR="00571341" w:rsidRDefault="00197B91">
            <w:pPr>
              <w:pStyle w:val="Normal"/>
              <w:tabs>
                <w:tab w:val="left" w:pos="10206"/>
                <w:tab w:val="left" w:pos="11340"/>
                <w:tab w:val="left" w:pos="12474"/>
                <w:tab w:val="left" w:pos="13608"/>
                <w:tab w:val="left" w:pos="14742"/>
                <w:tab w:val="left" w:pos="15876"/>
                <w:tab w:val="left" w:pos="20412"/>
                <w:tab w:val="left" w:pos="30618"/>
              </w:tabs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u w:val="single"/>
                <w:lang w:eastAsia="pl-PL" w:bidi="pl-PL"/>
              </w:rPr>
              <w:t>W odpowiedzi poda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  <w:u w:val="single"/>
                <w:lang w:eastAsia="pl-PL" w:bidi="pl-PL"/>
              </w:rPr>
              <w:t xml:space="preserve">ć: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8"/>
                <w:szCs w:val="18"/>
                <w:u w:val="single"/>
                <w:lang w:eastAsia="pl-PL" w:bidi="pl-PL"/>
              </w:rPr>
              <w:t>Sygn.akt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8"/>
                <w:szCs w:val="18"/>
                <w:u w:val="single"/>
                <w:lang w:eastAsia="pl-PL" w:bidi="pl-PL"/>
              </w:rPr>
              <w:t> 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8"/>
                <w:szCs w:val="18"/>
                <w:u w:val="single"/>
                <w:lang w:eastAsia="pl-PL" w:bidi="pl-PL"/>
              </w:rPr>
              <w:t>Kmp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8"/>
                <w:szCs w:val="18"/>
                <w:u w:val="single"/>
                <w:lang w:eastAsia="pl-PL" w:bidi="pl-PL"/>
              </w:rPr>
              <w:t> 8/21</w:t>
            </w:r>
          </w:p>
        </w:tc>
        <w:tc>
          <w:tcPr>
            <w:tcW w:w="4252" w:type="dxa"/>
            <w:tcMar>
              <w:top w:w="0" w:type="dxa"/>
              <w:left w:w="30" w:type="dxa"/>
              <w:bottom w:w="0" w:type="dxa"/>
              <w:right w:w="30" w:type="dxa"/>
            </w:tcMar>
          </w:tcPr>
          <w:p w:rsidR="00571341" w:rsidRDefault="00197B91">
            <w:pPr>
              <w:pStyle w:val="Normal"/>
              <w:tabs>
                <w:tab w:val="left" w:pos="10206"/>
                <w:tab w:val="left" w:pos="11340"/>
                <w:tab w:val="left" w:pos="12474"/>
                <w:tab w:val="left" w:pos="13608"/>
                <w:tab w:val="left" w:pos="14742"/>
                <w:tab w:val="left" w:pos="15876"/>
                <w:tab w:val="left" w:pos="20412"/>
                <w:tab w:val="left" w:pos="30618"/>
              </w:tabs>
              <w:jc w:val="right"/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eastAsia="pl-PL" w:bidi="pl-PL"/>
              </w:rPr>
              <w:t xml:space="preserve">Kolbuszowa, dnia 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eastAsia="pl-PL" w:bidi="pl-PL"/>
              </w:rPr>
              <w:t>22.05.2023 r.</w:t>
            </w:r>
          </w:p>
          <w:p w:rsidR="00571341" w:rsidRDefault="00197B91">
            <w:pPr>
              <w:pStyle w:val="Normal"/>
              <w:tabs>
                <w:tab w:val="left" w:pos="10206"/>
                <w:tab w:val="left" w:pos="11340"/>
                <w:tab w:val="left" w:pos="12474"/>
                <w:tab w:val="left" w:pos="13608"/>
                <w:tab w:val="left" w:pos="14742"/>
                <w:tab w:val="left" w:pos="15876"/>
                <w:tab w:val="left" w:pos="20412"/>
                <w:tab w:val="left" w:pos="30618"/>
              </w:tabs>
              <w:spacing w:before="113"/>
              <w:jc w:val="right"/>
            </w:pPr>
            <w:r>
              <w:rPr>
                <w:rFonts w:ascii="Free 3 of 9 Digit Only" w:hAnsi="Free 3 of 9 Digit Only" w:cs="Free 3 of 9 Digit Only"/>
                <w:color w:val="000000"/>
                <w:sz w:val="40"/>
                <w:szCs w:val="40"/>
                <w:lang w:eastAsia="pl-PL" w:bidi="pl-PL"/>
              </w:rPr>
              <w:t>*3023052200147*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eastAsia="pl-PL" w:bidi="pl-PL"/>
              </w:rPr>
              <w:t> 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eastAsia="pl-PL" w:bidi="pl-PL"/>
              </w:rPr>
              <w:br/>
            </w:r>
          </w:p>
        </w:tc>
      </w:tr>
    </w:tbl>
    <w:p w:rsidR="00571341" w:rsidRDefault="00571341">
      <w:pPr>
        <w:pStyle w:val="Normal"/>
        <w:tabs>
          <w:tab w:val="left" w:pos="10206"/>
          <w:tab w:val="left" w:pos="11340"/>
          <w:tab w:val="left" w:pos="12474"/>
          <w:tab w:val="left" w:pos="13608"/>
          <w:tab w:val="left" w:pos="14742"/>
          <w:tab w:val="left" w:pos="15876"/>
          <w:tab w:val="left" w:pos="20412"/>
          <w:tab w:val="left" w:pos="30618"/>
        </w:tabs>
        <w:rPr>
          <w:rFonts w:ascii="Times New Roman" w:hAnsi="Times New Roman" w:cs="Times New Roman"/>
          <w:color w:val="000000"/>
          <w:sz w:val="20"/>
          <w:szCs w:val="20"/>
          <w:u w:val="single"/>
          <w:lang w:eastAsia="pl-PL" w:bidi="pl-PL"/>
        </w:rPr>
      </w:pPr>
    </w:p>
    <w:p w:rsidR="00571341" w:rsidRDefault="00571341">
      <w:pPr>
        <w:pStyle w:val="Normal"/>
        <w:jc w:val="center"/>
        <w:rPr>
          <w:rFonts w:ascii="Times New Roman" w:hAnsi="Times New Roman" w:cs="Times New Roman"/>
          <w:b/>
          <w:bCs/>
          <w:color w:val="000000"/>
          <w:sz w:val="20"/>
          <w:szCs w:val="20"/>
          <w:lang w:eastAsia="pl-PL" w:bidi="pl-PL"/>
        </w:rPr>
      </w:pPr>
    </w:p>
    <w:p w:rsidR="00571341" w:rsidRDefault="00197B91">
      <w:pPr>
        <w:pStyle w:val="Normal"/>
        <w:jc w:val="center"/>
      </w:pPr>
      <w:r>
        <w:rPr>
          <w:rFonts w:ascii="Times New Roman" w:hAnsi="Times New Roman" w:cs="Times New Roman"/>
          <w:b/>
          <w:bCs/>
          <w:color w:val="000000"/>
          <w:sz w:val="20"/>
          <w:szCs w:val="20"/>
          <w:lang w:eastAsia="pl-PL" w:bidi="pl-PL"/>
        </w:rPr>
        <w:t>O B W I E S Z C Z E N I E</w:t>
      </w:r>
    </w:p>
    <w:p w:rsidR="00571341" w:rsidRDefault="00571341">
      <w:pPr>
        <w:pStyle w:val="Normal"/>
        <w:ind w:firstLine="284"/>
        <w:rPr>
          <w:rFonts w:ascii="Times New Roman" w:hAnsi="Times New Roman" w:cs="Times New Roman"/>
          <w:b/>
          <w:bCs/>
          <w:color w:val="000000"/>
          <w:sz w:val="20"/>
          <w:szCs w:val="20"/>
          <w:lang w:eastAsia="pl-PL" w:bidi="pl-PL"/>
        </w:rPr>
      </w:pPr>
    </w:p>
    <w:p w:rsidR="00571341" w:rsidRDefault="00197B91">
      <w:pPr>
        <w:pStyle w:val="Normal"/>
        <w:jc w:val="both"/>
      </w:pPr>
      <w:r>
        <w:rPr>
          <w:rFonts w:ascii="Times New Roman" w:hAnsi="Times New Roman" w:cs="Times New Roman"/>
          <w:color w:val="000000"/>
          <w:sz w:val="20"/>
          <w:szCs w:val="20"/>
          <w:lang w:eastAsia="pl-PL" w:bidi="pl-PL"/>
        </w:rPr>
        <w:t>Komornik S</w:t>
      </w:r>
      <w:r>
        <w:rPr>
          <w:rFonts w:ascii="Times New Roman" w:hAnsi="Times New Roman" w:cs="Times New Roman"/>
          <w:color w:val="000000"/>
          <w:sz w:val="20"/>
          <w:szCs w:val="20"/>
          <w:lang w:eastAsia="pl-PL" w:bidi="pl-PL"/>
        </w:rPr>
        <w:t>ądowy przy Sądzie Rejonowym w Kolbuszowej Andrzej Zając Kancelaria Komornicza Nr I w Kolbuszowej zawiadamia na podstawie art. 953 </w:t>
      </w:r>
      <w:proofErr w:type="spellStart"/>
      <w:r>
        <w:rPr>
          <w:rFonts w:ascii="Times New Roman" w:hAnsi="Times New Roman" w:cs="Times New Roman"/>
          <w:color w:val="000000"/>
          <w:sz w:val="20"/>
          <w:szCs w:val="20"/>
          <w:lang w:eastAsia="pl-PL" w:bidi="pl-PL"/>
        </w:rPr>
        <w:t>kpc</w:t>
      </w:r>
      <w:proofErr w:type="spellEnd"/>
      <w:r>
        <w:rPr>
          <w:rFonts w:ascii="Times New Roman" w:hAnsi="Times New Roman" w:cs="Times New Roman"/>
          <w:color w:val="000000"/>
          <w:sz w:val="20"/>
          <w:szCs w:val="20"/>
          <w:lang w:eastAsia="pl-PL" w:bidi="pl-PL"/>
        </w:rPr>
        <w:t xml:space="preserve"> w związku z art. 955 </w:t>
      </w:r>
      <w:proofErr w:type="spellStart"/>
      <w:r>
        <w:rPr>
          <w:rFonts w:ascii="Times New Roman" w:hAnsi="Times New Roman" w:cs="Times New Roman"/>
          <w:color w:val="000000"/>
          <w:sz w:val="20"/>
          <w:szCs w:val="20"/>
          <w:lang w:eastAsia="pl-PL" w:bidi="pl-PL"/>
        </w:rPr>
        <w:t>kpc</w:t>
      </w:r>
      <w:proofErr w:type="spellEnd"/>
      <w:r>
        <w:rPr>
          <w:rFonts w:ascii="Times New Roman" w:hAnsi="Times New Roman" w:cs="Times New Roman"/>
          <w:color w:val="000000"/>
          <w:sz w:val="20"/>
          <w:szCs w:val="20"/>
          <w:lang w:eastAsia="pl-PL" w:bidi="pl-PL"/>
        </w:rPr>
        <w:t>, że w </w:t>
      </w:r>
      <w:proofErr w:type="gramStart"/>
      <w:r>
        <w:rPr>
          <w:rFonts w:ascii="Times New Roman" w:hAnsi="Times New Roman" w:cs="Times New Roman"/>
          <w:color w:val="000000"/>
          <w:sz w:val="20"/>
          <w:szCs w:val="20"/>
          <w:lang w:eastAsia="pl-PL" w:bidi="pl-PL"/>
        </w:rPr>
        <w:t>dniu</w:t>
      </w:r>
      <w:r>
        <w:rPr>
          <w:rFonts w:ascii="Times New Roman" w:hAnsi="Times New Roman" w:cs="Times New Roman"/>
          <w:b/>
          <w:bCs/>
          <w:color w:val="000000"/>
          <w:sz w:val="20"/>
          <w:szCs w:val="20"/>
          <w:lang w:eastAsia="pl-PL" w:bidi="pl-PL"/>
        </w:rPr>
        <w:t xml:space="preserve">  15</w:t>
      </w:r>
      <w:proofErr w:type="gramEnd"/>
      <w:r>
        <w:rPr>
          <w:rFonts w:ascii="Times New Roman" w:hAnsi="Times New Roman" w:cs="Times New Roman"/>
          <w:b/>
          <w:bCs/>
          <w:color w:val="000000"/>
          <w:sz w:val="20"/>
          <w:szCs w:val="20"/>
          <w:lang w:eastAsia="pl-PL" w:bidi="pl-PL"/>
        </w:rPr>
        <w:t>-09-2023r. o godz. 09:30</w:t>
      </w:r>
      <w:r>
        <w:rPr>
          <w:rFonts w:ascii="Times New Roman" w:hAnsi="Times New Roman" w:cs="Times New Roman"/>
          <w:color w:val="000000"/>
          <w:sz w:val="20"/>
          <w:szCs w:val="20"/>
          <w:lang w:eastAsia="pl-PL" w:bidi="pl-PL"/>
        </w:rPr>
        <w:t xml:space="preserve"> w S</w:t>
      </w:r>
      <w:r>
        <w:rPr>
          <w:rFonts w:ascii="Times New Roman" w:hAnsi="Times New Roman" w:cs="Times New Roman"/>
          <w:color w:val="000000"/>
          <w:sz w:val="20"/>
          <w:szCs w:val="20"/>
          <w:lang w:eastAsia="pl-PL" w:bidi="pl-PL"/>
        </w:rPr>
        <w:t>ądzie Rejonowym w Kolbuszowej  w sali nr: 115 odbędzie się</w:t>
      </w:r>
    </w:p>
    <w:p w:rsidR="00571341" w:rsidRDefault="00571341"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jc w:val="both"/>
        <w:rPr>
          <w:rFonts w:ascii="Times New Roman" w:hAnsi="Times New Roman" w:cs="Times New Roman"/>
          <w:color w:val="000000"/>
          <w:sz w:val="20"/>
          <w:szCs w:val="20"/>
          <w:lang w:eastAsia="pl-PL" w:bidi="pl-PL"/>
        </w:rPr>
      </w:pPr>
    </w:p>
    <w:p w:rsidR="00571341" w:rsidRDefault="00197B91"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jc w:val="center"/>
      </w:pPr>
      <w:r>
        <w:rPr>
          <w:rFonts w:ascii="Times New Roman" w:hAnsi="Times New Roman" w:cs="Times New Roman"/>
          <w:b/>
          <w:bCs/>
          <w:color w:val="000000"/>
          <w:sz w:val="20"/>
          <w:szCs w:val="20"/>
          <w:lang w:eastAsia="pl-PL" w:bidi="pl-PL"/>
        </w:rPr>
        <w:t>P I E R W S Z A    L I C Y T A C J A</w:t>
      </w:r>
    </w:p>
    <w:p w:rsidR="00571341" w:rsidRDefault="00571341"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jc w:val="center"/>
        <w:rPr>
          <w:rFonts w:ascii="Times New Roman" w:hAnsi="Times New Roman" w:cs="Times New Roman"/>
          <w:b/>
          <w:bCs/>
          <w:color w:val="000000"/>
          <w:sz w:val="20"/>
          <w:szCs w:val="20"/>
          <w:lang w:eastAsia="pl-PL" w:bidi="pl-PL"/>
        </w:rPr>
      </w:pPr>
    </w:p>
    <w:p w:rsidR="00571341" w:rsidRDefault="00197B91"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jc w:val="both"/>
      </w:pPr>
      <w:r>
        <w:rPr>
          <w:rFonts w:ascii="Times New Roman" w:hAnsi="Times New Roman" w:cs="Times New Roman"/>
          <w:color w:val="000000"/>
          <w:sz w:val="20"/>
          <w:szCs w:val="20"/>
          <w:lang w:eastAsia="pl-PL" w:bidi="pl-PL"/>
        </w:rPr>
        <w:t>nieruchomo</w:t>
      </w:r>
      <w:r>
        <w:rPr>
          <w:rFonts w:ascii="Times New Roman" w:hAnsi="Times New Roman" w:cs="Times New Roman"/>
          <w:color w:val="000000"/>
          <w:sz w:val="20"/>
          <w:szCs w:val="20"/>
          <w:lang w:eastAsia="pl-PL" w:bidi="pl-PL"/>
        </w:rPr>
        <w:t xml:space="preserve">ści </w:t>
      </w:r>
      <w:proofErr w:type="spellStart"/>
      <w:r>
        <w:rPr>
          <w:rFonts w:ascii="Times New Roman" w:hAnsi="Times New Roman" w:cs="Times New Roman"/>
          <w:color w:val="000000"/>
          <w:sz w:val="20"/>
          <w:szCs w:val="20"/>
          <w:lang w:eastAsia="pl-PL" w:bidi="pl-PL"/>
        </w:rPr>
        <w:t>gruntowej-niezabudowanej</w:t>
      </w:r>
      <w:proofErr w:type="spellEnd"/>
      <w:r>
        <w:rPr>
          <w:rFonts w:ascii="Times New Roman" w:hAnsi="Times New Roman" w:cs="Times New Roman"/>
          <w:color w:val="000000"/>
          <w:sz w:val="20"/>
          <w:szCs w:val="20"/>
          <w:lang w:eastAsia="pl-PL" w:bidi="pl-PL"/>
        </w:rPr>
        <w:t xml:space="preserve">, położonej w miejscowości Zielonka, stanowiącej łąkę, składającej się z działki </w:t>
      </w:r>
      <w:r>
        <w:rPr>
          <w:rFonts w:ascii="Times New Roman" w:hAnsi="Times New Roman" w:cs="Times New Roman"/>
          <w:color w:val="000000"/>
          <w:sz w:val="20"/>
          <w:szCs w:val="20"/>
          <w:lang w:eastAsia="pl-PL" w:bidi="pl-PL"/>
        </w:rPr>
        <w:t>ewidencyjnej Nr 2233 o pow. 0,6549ha sklasyfikowana jako RVI-0,6549 dla której w Sądzie Rejonowym w Kolbuszowej prowadzona jest Księga Wieczysta nr TB1K/00042543/7</w:t>
      </w:r>
    </w:p>
    <w:p w:rsidR="00571341" w:rsidRDefault="00197B91"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jc w:val="both"/>
      </w:pPr>
      <w:r>
        <w:rPr>
          <w:rFonts w:ascii="Times New Roman" w:hAnsi="Times New Roman" w:cs="Times New Roman"/>
          <w:color w:val="000000"/>
          <w:sz w:val="20"/>
          <w:szCs w:val="20"/>
          <w:lang w:eastAsia="pl-PL" w:bidi="pl-PL"/>
        </w:rPr>
        <w:t>Nieruchomość stanowi własność Sałek Bogusław.</w:t>
      </w:r>
    </w:p>
    <w:p w:rsidR="00571341" w:rsidRDefault="00571341"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jc w:val="both"/>
        <w:rPr>
          <w:rFonts w:ascii="Times New Roman" w:hAnsi="Times New Roman" w:cs="Times New Roman"/>
          <w:color w:val="000000"/>
          <w:sz w:val="20"/>
          <w:szCs w:val="20"/>
          <w:lang w:eastAsia="pl-PL" w:bidi="pl-PL"/>
        </w:rPr>
      </w:pPr>
    </w:p>
    <w:p w:rsidR="00571341" w:rsidRDefault="00571341"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jc w:val="both"/>
        <w:rPr>
          <w:rFonts w:ascii="Times New Roman" w:hAnsi="Times New Roman" w:cs="Times New Roman"/>
          <w:color w:val="000000"/>
          <w:sz w:val="20"/>
          <w:szCs w:val="20"/>
          <w:lang w:eastAsia="pl-PL" w:bidi="pl-PL"/>
        </w:rPr>
      </w:pPr>
    </w:p>
    <w:p w:rsidR="00571341" w:rsidRDefault="00197B91"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jc w:val="both"/>
      </w:pPr>
      <w:r>
        <w:rPr>
          <w:rFonts w:ascii="Times New Roman" w:hAnsi="Times New Roman" w:cs="Times New Roman"/>
          <w:color w:val="000000"/>
          <w:sz w:val="20"/>
          <w:szCs w:val="20"/>
          <w:lang w:eastAsia="pl-PL" w:bidi="pl-PL"/>
        </w:rPr>
        <w:t>Nieruchomość oszacowana jest na kwotę: 56 00</w:t>
      </w:r>
      <w:r>
        <w:rPr>
          <w:rFonts w:ascii="Times New Roman" w:hAnsi="Times New Roman" w:cs="Times New Roman"/>
          <w:color w:val="000000"/>
          <w:sz w:val="20"/>
          <w:szCs w:val="20"/>
          <w:lang w:eastAsia="pl-PL" w:bidi="pl-PL"/>
        </w:rPr>
        <w:t>0,00 zł.</w:t>
      </w:r>
    </w:p>
    <w:p w:rsidR="00571341" w:rsidRDefault="00197B91"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jc w:val="both"/>
      </w:pPr>
      <w:r>
        <w:rPr>
          <w:rFonts w:ascii="Times New Roman" w:hAnsi="Times New Roman" w:cs="Times New Roman"/>
          <w:color w:val="000000"/>
          <w:sz w:val="20"/>
          <w:szCs w:val="20"/>
          <w:lang w:eastAsia="pl-PL" w:bidi="pl-PL"/>
        </w:rPr>
        <w:t>Cena wywoławcza w powyższej licytacji wynosi: trzy czwarte wartości oszacowania tj. kwotę: 42 000,00 zł</w:t>
      </w:r>
      <w:r>
        <w:rPr>
          <w:rFonts w:ascii="Times New Roman" w:hAnsi="Times New Roman" w:cs="Times New Roman"/>
          <w:b/>
          <w:bCs/>
          <w:color w:val="000000"/>
          <w:sz w:val="20"/>
          <w:szCs w:val="20"/>
          <w:lang w:eastAsia="pl-PL" w:bidi="pl-PL"/>
        </w:rPr>
        <w:t>.</w:t>
      </w:r>
    </w:p>
    <w:p w:rsidR="00571341" w:rsidRDefault="00197B91">
      <w:pPr>
        <w:pStyle w:val="Normal"/>
        <w:jc w:val="both"/>
      </w:pPr>
      <w:r>
        <w:rPr>
          <w:rFonts w:ascii="Times New Roman" w:hAnsi="Times New Roman" w:cs="Times New Roman"/>
          <w:color w:val="000000"/>
          <w:sz w:val="20"/>
          <w:szCs w:val="20"/>
          <w:lang w:eastAsia="pl-PL" w:bidi="pl-PL"/>
        </w:rPr>
        <w:t xml:space="preserve"> </w:t>
      </w:r>
    </w:p>
    <w:p w:rsidR="00571341" w:rsidRDefault="00571341">
      <w:pPr>
        <w:pStyle w:val="Normal"/>
        <w:jc w:val="both"/>
        <w:rPr>
          <w:rFonts w:ascii="Times New Roman" w:hAnsi="Times New Roman" w:cs="Times New Roman"/>
          <w:b/>
          <w:bCs/>
          <w:color w:val="000000"/>
          <w:sz w:val="20"/>
          <w:szCs w:val="20"/>
          <w:lang w:eastAsia="pl-PL" w:bidi="pl-PL"/>
        </w:rPr>
      </w:pPr>
    </w:p>
    <w:p w:rsidR="00571341" w:rsidRDefault="00571341"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jc w:val="center"/>
        <w:rPr>
          <w:rFonts w:ascii="Times New Roman" w:hAnsi="Times New Roman" w:cs="Times New Roman"/>
          <w:color w:val="000000"/>
          <w:sz w:val="20"/>
          <w:szCs w:val="20"/>
          <w:lang w:eastAsia="pl-PL" w:bidi="pl-PL"/>
        </w:rPr>
      </w:pPr>
    </w:p>
    <w:p w:rsidR="00571341" w:rsidRDefault="00197B91">
      <w:pPr>
        <w:pStyle w:val="Normal"/>
        <w:jc w:val="both"/>
      </w:pPr>
      <w:r>
        <w:rPr>
          <w:rFonts w:ascii="Times New Roman" w:hAnsi="Times New Roman" w:cs="Times New Roman"/>
          <w:color w:val="000000"/>
          <w:sz w:val="20"/>
          <w:szCs w:val="20"/>
          <w:lang w:eastAsia="pl-PL" w:bidi="pl-PL"/>
        </w:rPr>
        <w:t>Przyst</w:t>
      </w:r>
      <w:r>
        <w:rPr>
          <w:rFonts w:ascii="Times New Roman" w:hAnsi="Times New Roman" w:cs="Times New Roman"/>
          <w:color w:val="000000"/>
          <w:sz w:val="20"/>
          <w:szCs w:val="20"/>
          <w:lang w:eastAsia="pl-PL" w:bidi="pl-PL"/>
        </w:rPr>
        <w:t>ę</w:t>
      </w:r>
      <w:r>
        <w:rPr>
          <w:rFonts w:ascii="Times New Roman" w:hAnsi="Times New Roman" w:cs="Times New Roman"/>
          <w:color w:val="000000"/>
          <w:sz w:val="20"/>
          <w:szCs w:val="20"/>
          <w:lang w:eastAsia="pl-PL" w:bidi="pl-PL"/>
        </w:rPr>
        <w:t>puj</w:t>
      </w:r>
      <w:r>
        <w:rPr>
          <w:rFonts w:ascii="Times New Roman" w:hAnsi="Times New Roman" w:cs="Times New Roman"/>
          <w:color w:val="000000"/>
          <w:sz w:val="20"/>
          <w:szCs w:val="20"/>
          <w:lang w:eastAsia="pl-PL" w:bidi="pl-PL"/>
        </w:rPr>
        <w:t>ą</w:t>
      </w:r>
      <w:r>
        <w:rPr>
          <w:rFonts w:ascii="Times New Roman" w:hAnsi="Times New Roman" w:cs="Times New Roman"/>
          <w:color w:val="000000"/>
          <w:sz w:val="20"/>
          <w:szCs w:val="20"/>
          <w:lang w:eastAsia="pl-PL" w:bidi="pl-PL"/>
        </w:rPr>
        <w:t>cy do przetargu obowi</w:t>
      </w:r>
      <w:r>
        <w:rPr>
          <w:rFonts w:ascii="Times New Roman" w:hAnsi="Times New Roman" w:cs="Times New Roman"/>
          <w:color w:val="000000"/>
          <w:sz w:val="20"/>
          <w:szCs w:val="20"/>
          <w:lang w:eastAsia="pl-PL" w:bidi="pl-PL"/>
        </w:rPr>
        <w:t>ą</w:t>
      </w:r>
      <w:r>
        <w:rPr>
          <w:rFonts w:ascii="Times New Roman" w:hAnsi="Times New Roman" w:cs="Times New Roman"/>
          <w:color w:val="000000"/>
          <w:sz w:val="20"/>
          <w:szCs w:val="20"/>
          <w:lang w:eastAsia="pl-PL" w:bidi="pl-PL"/>
        </w:rPr>
        <w:t>zany jest z</w:t>
      </w:r>
      <w:r>
        <w:rPr>
          <w:rFonts w:ascii="Times New Roman" w:hAnsi="Times New Roman" w:cs="Times New Roman"/>
          <w:color w:val="000000"/>
          <w:sz w:val="20"/>
          <w:szCs w:val="20"/>
          <w:lang w:eastAsia="pl-PL" w:bidi="pl-PL"/>
        </w:rPr>
        <w:t>ł</w:t>
      </w:r>
      <w:r>
        <w:rPr>
          <w:rFonts w:ascii="Times New Roman" w:hAnsi="Times New Roman" w:cs="Times New Roman"/>
          <w:color w:val="000000"/>
          <w:sz w:val="20"/>
          <w:szCs w:val="20"/>
          <w:lang w:eastAsia="pl-PL" w:bidi="pl-PL"/>
        </w:rPr>
        <w:t>o</w:t>
      </w:r>
      <w:r>
        <w:rPr>
          <w:rFonts w:ascii="Times New Roman" w:hAnsi="Times New Roman" w:cs="Times New Roman"/>
          <w:color w:val="000000"/>
          <w:sz w:val="20"/>
          <w:szCs w:val="20"/>
          <w:lang w:eastAsia="pl-PL" w:bidi="pl-PL"/>
        </w:rPr>
        <w:t>ż</w:t>
      </w:r>
      <w:r>
        <w:rPr>
          <w:rFonts w:ascii="Times New Roman" w:hAnsi="Times New Roman" w:cs="Times New Roman"/>
          <w:color w:val="000000"/>
          <w:sz w:val="20"/>
          <w:szCs w:val="20"/>
          <w:lang w:eastAsia="pl-PL" w:bidi="pl-PL"/>
        </w:rPr>
        <w:t>y</w:t>
      </w:r>
      <w:r>
        <w:rPr>
          <w:rFonts w:ascii="Times New Roman" w:hAnsi="Times New Roman" w:cs="Times New Roman"/>
          <w:color w:val="000000"/>
          <w:sz w:val="20"/>
          <w:szCs w:val="20"/>
          <w:lang w:eastAsia="pl-PL" w:bidi="pl-PL"/>
        </w:rPr>
        <w:t>ć</w:t>
      </w:r>
      <w:r>
        <w:rPr>
          <w:rFonts w:ascii="Times New Roman" w:hAnsi="Times New Roman" w:cs="Times New Roman"/>
          <w:color w:val="000000"/>
          <w:sz w:val="20"/>
          <w:szCs w:val="20"/>
          <w:lang w:eastAsia="pl-PL" w:bidi="pl-PL"/>
        </w:rPr>
        <w:t xml:space="preserve"> r</w:t>
      </w:r>
      <w:r>
        <w:rPr>
          <w:rFonts w:ascii="Times New Roman" w:hAnsi="Times New Roman" w:cs="Times New Roman"/>
          <w:color w:val="000000"/>
          <w:sz w:val="20"/>
          <w:szCs w:val="20"/>
          <w:lang w:eastAsia="pl-PL" w:bidi="pl-PL"/>
        </w:rPr>
        <w:t>ę</w:t>
      </w:r>
      <w:r>
        <w:rPr>
          <w:rFonts w:ascii="Times New Roman" w:hAnsi="Times New Roman" w:cs="Times New Roman"/>
          <w:color w:val="000000"/>
          <w:sz w:val="20"/>
          <w:szCs w:val="20"/>
          <w:lang w:eastAsia="pl-PL" w:bidi="pl-PL"/>
        </w:rPr>
        <w:t>kojmie w wysoko</w:t>
      </w:r>
      <w:r>
        <w:rPr>
          <w:rFonts w:ascii="Times New Roman" w:hAnsi="Times New Roman" w:cs="Times New Roman"/>
          <w:color w:val="000000"/>
          <w:sz w:val="20"/>
          <w:szCs w:val="20"/>
          <w:lang w:eastAsia="pl-PL" w:bidi="pl-PL"/>
        </w:rPr>
        <w:t>ś</w:t>
      </w:r>
      <w:r>
        <w:rPr>
          <w:rFonts w:ascii="Times New Roman" w:hAnsi="Times New Roman" w:cs="Times New Roman"/>
          <w:color w:val="000000"/>
          <w:sz w:val="20"/>
          <w:szCs w:val="20"/>
          <w:lang w:eastAsia="pl-PL" w:bidi="pl-PL"/>
        </w:rPr>
        <w:t>ci jednej dziesi</w:t>
      </w:r>
      <w:r>
        <w:rPr>
          <w:rFonts w:ascii="Times New Roman" w:hAnsi="Times New Roman" w:cs="Times New Roman"/>
          <w:color w:val="000000"/>
          <w:sz w:val="20"/>
          <w:szCs w:val="20"/>
          <w:lang w:eastAsia="pl-PL" w:bidi="pl-PL"/>
        </w:rPr>
        <w:t>ą</w:t>
      </w:r>
      <w:r>
        <w:rPr>
          <w:rFonts w:ascii="Times New Roman" w:hAnsi="Times New Roman" w:cs="Times New Roman"/>
          <w:color w:val="000000"/>
          <w:sz w:val="20"/>
          <w:szCs w:val="20"/>
          <w:lang w:eastAsia="pl-PL" w:bidi="pl-PL"/>
        </w:rPr>
        <w:t>tej cz</w:t>
      </w:r>
      <w:r>
        <w:rPr>
          <w:rFonts w:ascii="Times New Roman" w:hAnsi="Times New Roman" w:cs="Times New Roman"/>
          <w:color w:val="000000"/>
          <w:sz w:val="20"/>
          <w:szCs w:val="20"/>
          <w:lang w:eastAsia="pl-PL" w:bidi="pl-PL"/>
        </w:rPr>
        <w:t>ęś</w:t>
      </w:r>
      <w:r>
        <w:rPr>
          <w:rFonts w:ascii="Times New Roman" w:hAnsi="Times New Roman" w:cs="Times New Roman"/>
          <w:color w:val="000000"/>
          <w:sz w:val="20"/>
          <w:szCs w:val="20"/>
          <w:lang w:eastAsia="pl-PL" w:bidi="pl-PL"/>
        </w:rPr>
        <w:t xml:space="preserve">ci sumy oszacowania </w:t>
      </w:r>
      <w:r>
        <w:rPr>
          <w:rFonts w:ascii="Times New Roman" w:hAnsi="Times New Roman" w:cs="Times New Roman"/>
          <w:color w:val="000000"/>
          <w:sz w:val="20"/>
          <w:szCs w:val="20"/>
          <w:lang w:eastAsia="pl-PL" w:bidi="pl-PL"/>
        </w:rPr>
        <w:br/>
      </w:r>
      <w:r>
        <w:rPr>
          <w:rFonts w:ascii="Times New Roman" w:hAnsi="Times New Roman" w:cs="Times New Roman"/>
          <w:color w:val="000000"/>
          <w:sz w:val="20"/>
          <w:szCs w:val="20"/>
          <w:lang w:eastAsia="pl-PL" w:bidi="pl-PL"/>
        </w:rPr>
        <w:t>tj. 5 600,00 z</w:t>
      </w:r>
      <w:r>
        <w:rPr>
          <w:rFonts w:ascii="Times New Roman" w:hAnsi="Times New Roman" w:cs="Times New Roman"/>
          <w:color w:val="000000"/>
          <w:sz w:val="20"/>
          <w:szCs w:val="20"/>
          <w:lang w:eastAsia="pl-PL" w:bidi="pl-PL"/>
        </w:rPr>
        <w:t>ł</w:t>
      </w:r>
      <w:r>
        <w:rPr>
          <w:rFonts w:ascii="Times New Roman" w:hAnsi="Times New Roman" w:cs="Times New Roman"/>
          <w:color w:val="000000"/>
          <w:sz w:val="20"/>
          <w:szCs w:val="20"/>
          <w:lang w:eastAsia="pl-PL" w:bidi="pl-PL"/>
        </w:rPr>
        <w:t xml:space="preserve"> najp</w:t>
      </w:r>
      <w:r>
        <w:rPr>
          <w:rFonts w:ascii="Times New Roman" w:hAnsi="Times New Roman" w:cs="Times New Roman"/>
          <w:color w:val="000000"/>
          <w:sz w:val="20"/>
          <w:szCs w:val="20"/>
          <w:lang w:eastAsia="pl-PL" w:bidi="pl-PL"/>
        </w:rPr>
        <w:t>óź</w:t>
      </w:r>
      <w:r>
        <w:rPr>
          <w:rFonts w:ascii="Times New Roman" w:hAnsi="Times New Roman" w:cs="Times New Roman"/>
          <w:color w:val="000000"/>
          <w:sz w:val="20"/>
          <w:szCs w:val="20"/>
          <w:lang w:eastAsia="pl-PL" w:bidi="pl-PL"/>
        </w:rPr>
        <w:t>niej w dniu poprzedzaj</w:t>
      </w:r>
      <w:r>
        <w:rPr>
          <w:rFonts w:ascii="Times New Roman" w:hAnsi="Times New Roman" w:cs="Times New Roman"/>
          <w:color w:val="000000"/>
          <w:sz w:val="20"/>
          <w:szCs w:val="20"/>
          <w:lang w:eastAsia="pl-PL" w:bidi="pl-PL"/>
        </w:rPr>
        <w:t>ą</w:t>
      </w:r>
      <w:r>
        <w:rPr>
          <w:rFonts w:ascii="Times New Roman" w:hAnsi="Times New Roman" w:cs="Times New Roman"/>
          <w:color w:val="000000"/>
          <w:sz w:val="20"/>
          <w:szCs w:val="20"/>
          <w:lang w:eastAsia="pl-PL" w:bidi="pl-PL"/>
        </w:rPr>
        <w:t>cym przetarg na urz</w:t>
      </w:r>
      <w:r>
        <w:rPr>
          <w:rFonts w:ascii="Times New Roman" w:hAnsi="Times New Roman" w:cs="Times New Roman"/>
          <w:color w:val="000000"/>
          <w:sz w:val="20"/>
          <w:szCs w:val="20"/>
          <w:lang w:eastAsia="pl-PL" w:bidi="pl-PL"/>
        </w:rPr>
        <w:t xml:space="preserve">ędowy rachunek komornika w BS O/Kolbuszowa nr </w:t>
      </w:r>
      <w:r>
        <w:rPr>
          <w:rFonts w:ascii="Times New Roman" w:hAnsi="Times New Roman" w:cs="Times New Roman"/>
          <w:b/>
          <w:bCs/>
          <w:color w:val="000000"/>
          <w:sz w:val="20"/>
          <w:szCs w:val="20"/>
          <w:lang w:eastAsia="pl-PL" w:bidi="pl-PL"/>
        </w:rPr>
        <w:t>74918000082001000056560001</w:t>
      </w:r>
      <w:r>
        <w:rPr>
          <w:rFonts w:ascii="Times New Roman" w:hAnsi="Times New Roman" w:cs="Times New Roman"/>
          <w:color w:val="000000"/>
          <w:sz w:val="22"/>
          <w:szCs w:val="22"/>
          <w:lang w:eastAsia="pl-PL" w:bidi="pl-PL"/>
        </w:rPr>
        <w:t xml:space="preserve">, </w:t>
      </w:r>
      <w:r>
        <w:rPr>
          <w:rFonts w:ascii="Times New Roman" w:hAnsi="Times New Roman" w:cs="Times New Roman"/>
          <w:color w:val="000000"/>
          <w:sz w:val="20"/>
          <w:szCs w:val="20"/>
          <w:lang w:eastAsia="pl-PL" w:bidi="pl-PL"/>
        </w:rPr>
        <w:t>r</w:t>
      </w:r>
      <w:r>
        <w:rPr>
          <w:rFonts w:ascii="Times New Roman" w:hAnsi="Times New Roman" w:cs="Times New Roman"/>
          <w:color w:val="000000"/>
          <w:sz w:val="20"/>
          <w:szCs w:val="20"/>
          <w:lang w:eastAsia="pl-PL" w:bidi="pl-PL"/>
        </w:rPr>
        <w:t xml:space="preserve">ękojmia może być również złożona w książeczce oszczędnościowej zaopatrzonej </w:t>
      </w:r>
      <w:r>
        <w:rPr>
          <w:rFonts w:ascii="Times New Roman" w:hAnsi="Times New Roman" w:cs="Times New Roman"/>
          <w:color w:val="000000"/>
          <w:sz w:val="20"/>
          <w:szCs w:val="20"/>
          <w:lang w:eastAsia="pl-PL" w:bidi="pl-PL"/>
        </w:rPr>
        <w:br/>
      </w:r>
      <w:r>
        <w:rPr>
          <w:rFonts w:ascii="Times New Roman" w:hAnsi="Times New Roman" w:cs="Times New Roman"/>
          <w:color w:val="000000"/>
          <w:sz w:val="20"/>
          <w:szCs w:val="20"/>
          <w:lang w:eastAsia="pl-PL" w:bidi="pl-PL"/>
        </w:rPr>
        <w:t>w upoważnienie właściciela książeczki do wypłaty całego wkładu</w:t>
      </w:r>
      <w:r>
        <w:rPr>
          <w:rFonts w:ascii="Times New Roman" w:hAnsi="Times New Roman" w:cs="Times New Roman"/>
          <w:color w:val="000000"/>
          <w:sz w:val="20"/>
          <w:szCs w:val="20"/>
          <w:lang w:eastAsia="pl-PL" w:bidi="pl-PL"/>
        </w:rPr>
        <w:t xml:space="preserve"> stosownie do prawomocnego postanowienia sądu </w:t>
      </w:r>
      <w:r>
        <w:rPr>
          <w:rFonts w:ascii="Times New Roman" w:hAnsi="Times New Roman" w:cs="Times New Roman"/>
          <w:color w:val="000000"/>
          <w:sz w:val="20"/>
          <w:szCs w:val="20"/>
          <w:lang w:eastAsia="pl-PL" w:bidi="pl-PL"/>
        </w:rPr>
        <w:br/>
      </w:r>
      <w:r>
        <w:rPr>
          <w:rFonts w:ascii="Times New Roman" w:hAnsi="Times New Roman" w:cs="Times New Roman"/>
          <w:color w:val="000000"/>
          <w:sz w:val="20"/>
          <w:szCs w:val="20"/>
          <w:lang w:eastAsia="pl-PL" w:bidi="pl-PL"/>
        </w:rPr>
        <w:t>o utracie rękojmi albo w inny wskazany przez komornika sposób;</w:t>
      </w:r>
    </w:p>
    <w:p w:rsidR="00571341" w:rsidRDefault="00197B91">
      <w:pPr>
        <w:pStyle w:val="Normal"/>
        <w:jc w:val="both"/>
      </w:pPr>
      <w:r>
        <w:rPr>
          <w:rFonts w:ascii="Times New Roman" w:hAnsi="Times New Roman" w:cs="Times New Roman"/>
          <w:color w:val="000000"/>
          <w:sz w:val="20"/>
          <w:szCs w:val="20"/>
          <w:lang w:eastAsia="pl-PL" w:bidi="pl-PL"/>
        </w:rPr>
        <w:t>Przy licytacji b</w:t>
      </w:r>
      <w:r>
        <w:rPr>
          <w:rFonts w:ascii="Times New Roman" w:hAnsi="Times New Roman" w:cs="Times New Roman"/>
          <w:color w:val="000000"/>
          <w:sz w:val="20"/>
          <w:szCs w:val="20"/>
          <w:lang w:eastAsia="pl-PL" w:bidi="pl-PL"/>
        </w:rPr>
        <w:t>ędą zachowane warunki licytacji, jeżeli dodatkowym publicznym obwieszczeniem nie będą podane do wiadomości odmienne warunki.</w:t>
      </w:r>
    </w:p>
    <w:p w:rsidR="00571341" w:rsidRDefault="00197B91">
      <w:pPr>
        <w:pStyle w:val="Normal"/>
        <w:jc w:val="both"/>
      </w:pPr>
      <w:r>
        <w:rPr>
          <w:rFonts w:ascii="Times New Roman" w:hAnsi="Times New Roman" w:cs="Times New Roman"/>
          <w:color w:val="000000"/>
          <w:sz w:val="20"/>
          <w:szCs w:val="20"/>
          <w:lang w:eastAsia="pl-PL" w:bidi="pl-PL"/>
        </w:rPr>
        <w:t>W ci</w:t>
      </w:r>
      <w:r>
        <w:rPr>
          <w:rFonts w:ascii="Times New Roman" w:hAnsi="Times New Roman" w:cs="Times New Roman"/>
          <w:color w:val="000000"/>
          <w:sz w:val="20"/>
          <w:szCs w:val="20"/>
          <w:lang w:eastAsia="pl-PL" w:bidi="pl-PL"/>
        </w:rPr>
        <w:t xml:space="preserve">ągu dwóch tygodni poprzedzających dzień licytacji można oglądać nieruchomość oraz przeglądać protokół opisu </w:t>
      </w:r>
      <w:r>
        <w:rPr>
          <w:rFonts w:ascii="Times New Roman" w:hAnsi="Times New Roman" w:cs="Times New Roman"/>
          <w:color w:val="000000"/>
          <w:sz w:val="20"/>
          <w:szCs w:val="20"/>
          <w:lang w:eastAsia="pl-PL" w:bidi="pl-PL"/>
        </w:rPr>
        <w:br/>
      </w:r>
      <w:r>
        <w:rPr>
          <w:rFonts w:ascii="Times New Roman" w:hAnsi="Times New Roman" w:cs="Times New Roman"/>
          <w:color w:val="000000"/>
          <w:sz w:val="20"/>
          <w:szCs w:val="20"/>
          <w:lang w:eastAsia="pl-PL" w:bidi="pl-PL"/>
        </w:rPr>
        <w:t xml:space="preserve">i oszacowania który znajdują się do wglądu w Sądzie Rejonowym Wydział Cywilny w Kolbuszowej przy </w:t>
      </w:r>
      <w:r>
        <w:rPr>
          <w:rFonts w:ascii="Times New Roman" w:hAnsi="Times New Roman" w:cs="Times New Roman"/>
          <w:color w:val="000000"/>
          <w:sz w:val="20"/>
          <w:szCs w:val="20"/>
          <w:lang w:eastAsia="pl-PL" w:bidi="pl-PL"/>
        </w:rPr>
        <w:br/>
      </w:r>
      <w:r>
        <w:rPr>
          <w:rFonts w:ascii="Times New Roman" w:hAnsi="Times New Roman" w:cs="Times New Roman"/>
          <w:color w:val="000000"/>
          <w:sz w:val="20"/>
          <w:szCs w:val="20"/>
          <w:lang w:eastAsia="pl-PL" w:bidi="pl-PL"/>
        </w:rPr>
        <w:t>ul. Tyszkiewiczów 4.</w:t>
      </w:r>
    </w:p>
    <w:p w:rsidR="00571341" w:rsidRDefault="00197B91">
      <w:pPr>
        <w:pStyle w:val="Normal"/>
        <w:jc w:val="both"/>
      </w:pPr>
      <w:r>
        <w:rPr>
          <w:rFonts w:ascii="Times New Roman" w:hAnsi="Times New Roman" w:cs="Times New Roman"/>
          <w:color w:val="000000"/>
          <w:sz w:val="20"/>
          <w:szCs w:val="20"/>
          <w:lang w:eastAsia="pl-PL" w:bidi="pl-PL"/>
        </w:rPr>
        <w:t>Prawa osób trzecich nie będą</w:t>
      </w:r>
      <w:r>
        <w:rPr>
          <w:rFonts w:ascii="Times New Roman" w:hAnsi="Times New Roman" w:cs="Times New Roman"/>
          <w:color w:val="000000"/>
          <w:sz w:val="20"/>
          <w:szCs w:val="20"/>
          <w:lang w:eastAsia="pl-PL" w:bidi="pl-PL"/>
        </w:rPr>
        <w:t xml:space="preserve"> przeszkodą do przeprowadzenia licytacji i przysądzenia na własność na rzecz nabywcy bez zastrzeżeń, jeśli osoby te przed rozpoczęciem licytacji nie złożą dowodu, że wniosły powództwo o zwolnienie spod egzekucji tej nieruchomości lub innych przedmiotów raz</w:t>
      </w:r>
      <w:r>
        <w:rPr>
          <w:rFonts w:ascii="Times New Roman" w:hAnsi="Times New Roman" w:cs="Times New Roman"/>
          <w:color w:val="000000"/>
          <w:sz w:val="20"/>
          <w:szCs w:val="20"/>
          <w:lang w:eastAsia="pl-PL" w:bidi="pl-PL"/>
        </w:rPr>
        <w:t>em z nią zajętych.</w:t>
      </w:r>
    </w:p>
    <w:p w:rsidR="00571341" w:rsidRDefault="00197B91">
      <w:pPr>
        <w:pStyle w:val="Normal"/>
        <w:jc w:val="both"/>
      </w:pPr>
      <w:r>
        <w:rPr>
          <w:rFonts w:ascii="Times New Roman" w:hAnsi="Times New Roman" w:cs="Times New Roman"/>
          <w:color w:val="000000"/>
          <w:sz w:val="20"/>
          <w:szCs w:val="20"/>
          <w:lang w:eastAsia="pl-PL" w:bidi="pl-PL"/>
        </w:rPr>
        <w:t>Użytkowanie, służebności i prawa dożywotnika, jeśli nie są ujawnione w księdze wieczystej i nie zostaną zgłoszone najpóźniej na trzy dni przed rozpoczęciem licytacji nie będą uwzględniane w dalszym toku egzekucji i wygasną z chwilą upraw</w:t>
      </w:r>
      <w:r>
        <w:rPr>
          <w:rFonts w:ascii="Times New Roman" w:hAnsi="Times New Roman" w:cs="Times New Roman"/>
          <w:color w:val="000000"/>
          <w:sz w:val="20"/>
          <w:szCs w:val="20"/>
          <w:lang w:eastAsia="pl-PL" w:bidi="pl-PL"/>
        </w:rPr>
        <w:t>omocnienia się postanowienia o przysądzaniu własności.</w:t>
      </w:r>
    </w:p>
    <w:p w:rsidR="00571341" w:rsidRDefault="00571341">
      <w:pPr>
        <w:pStyle w:val="Normal"/>
        <w:rPr>
          <w:rFonts w:ascii="Times New Roman" w:hAnsi="Times New Roman" w:cs="Times New Roman"/>
          <w:color w:val="000000"/>
          <w:sz w:val="20"/>
          <w:szCs w:val="20"/>
          <w:lang w:eastAsia="pl-PL" w:bidi="pl-PL"/>
        </w:rPr>
      </w:pPr>
    </w:p>
    <w:p w:rsidR="00571341" w:rsidRDefault="00571341">
      <w:pPr>
        <w:pStyle w:val="Standard"/>
        <w:rPr>
          <w:rFonts w:hint="eastAsia"/>
        </w:rPr>
      </w:pPr>
    </w:p>
    <w:sectPr w:rsidR="00571341">
      <w:pgSz w:w="11906" w:h="16838"/>
      <w:pgMar w:top="1134" w:right="1134" w:bottom="1134" w:left="1134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000000" w:rsidRDefault="00197B91">
      <w:pPr>
        <w:rPr>
          <w:rFonts w:hint="eastAsia"/>
        </w:rPr>
      </w:pPr>
      <w:r>
        <w:separator/>
      </w:r>
    </w:p>
  </w:endnote>
  <w:endnote w:type="continuationSeparator" w:id="0">
    <w:p w:rsidR="00000000" w:rsidRDefault="00197B91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Liberation Serif">
    <w:altName w:val="Times New Roman"/>
    <w:charset w:val="00"/>
    <w:family w:val="roman"/>
    <w:pitch w:val="variable"/>
  </w:font>
  <w:font w:name="NSimSun">
    <w:panose1 w:val="02010609030101010101"/>
    <w:charset w:val="86"/>
    <w:family w:val="modern"/>
    <w:pitch w:val="fixed"/>
    <w:sig w:usb0="00000283" w:usb1="288F0000" w:usb2="00000016" w:usb3="00000000" w:csb0="0004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iberation Sans">
    <w:charset w:val="00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Free 3 of 9 Digit Only">
    <w:altName w:val="Calibri"/>
    <w:charset w:val="00"/>
    <w:family w:val="auto"/>
    <w:pitch w:val="variable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000000" w:rsidRDefault="00197B91">
      <w:pPr>
        <w:rPr>
          <w:rFonts w:hint="eastAsia"/>
        </w:rPr>
      </w:pPr>
      <w:r>
        <w:rPr>
          <w:color w:val="000000"/>
        </w:rPr>
        <w:separator/>
      </w:r>
    </w:p>
  </w:footnote>
  <w:footnote w:type="continuationSeparator" w:id="0">
    <w:p w:rsidR="00000000" w:rsidRDefault="00197B91">
      <w:pPr>
        <w:rPr>
          <w:rFonts w:hint="eastAsia"/>
        </w:rPr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 w:grammar="clean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useWord2013TrackBottomHyphenation" w:uri="http://schemas.microsoft.com/office/word" w:val="1"/>
  </w:compat>
  <w:rsids>
    <w:rsidRoot w:val="00571341"/>
    <w:rsid w:val="00197B91"/>
    <w:rsid w:val="005713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EE65E41-90AA-427F-A87D-38532C4252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Liberation Serif" w:eastAsia="NSimSun" w:hAnsi="Liberation Serif" w:cs="Arial"/>
        <w:kern w:val="3"/>
        <w:sz w:val="24"/>
        <w:szCs w:val="24"/>
        <w:lang w:val="pl-PL" w:eastAsia="zh-CN" w:bidi="hi-IN"/>
      </w:rPr>
    </w:rPrDefault>
    <w:pPrDefault>
      <w:pPr>
        <w:suppressAutoHyphens/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andard">
    <w:name w:val="Standard"/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</w:style>
  <w:style w:type="paragraph" w:styleId="Lista">
    <w:name w:val="List"/>
    <w:basedOn w:val="Textbody"/>
  </w:style>
  <w:style w:type="paragraph" w:styleId="Legenda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customStyle="1" w:styleId="Normal">
    <w:name w:val="[Normal]"/>
    <w:pPr>
      <w:widowControl w:val="0"/>
    </w:pPr>
    <w:rPr>
      <w:rFonts w:ascii="Arial" w:eastAsia="Times New Roman" w:hAnsi="Arial"/>
    </w:rPr>
  </w:style>
  <w:style w:type="paragraph" w:customStyle="1" w:styleId="Default">
    <w:name w:val="Default"/>
    <w:basedOn w:val="Normal"/>
    <w:rPr>
      <w:rFonts w:ascii="Times New Roman" w:hAnsi="Times New Roman" w:cs="Times New Roman"/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364</Words>
  <Characters>2187</Characters>
  <Application>Microsoft Office Word</Application>
  <DocSecurity>4</DocSecurity>
  <Lines>18</Lines>
  <Paragraphs>5</Paragraphs>
  <ScaleCrop>false</ScaleCrop>
  <Company/>
  <LinksUpToDate>false</LinksUpToDate>
  <CharactersWithSpaces>2546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Wilk Bogdan</dc:creator>
  <cp:lastModifiedBy>Bogdan Wilk</cp:lastModifiedBy>
  <cp:revision>2</cp:revision>
  <dcterms:created xsi:type="dcterms:W3CDTF">2023-06-06T09:18:00Z</dcterms:created>
  <dcterms:modified xsi:type="dcterms:W3CDTF">2023-06-06T09:18:00Z</dcterms:modified>
</cp:coreProperties>
</file>