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65D3" w:rsidRDefault="004365D3">
      <w:pPr>
        <w:pStyle w:val="Standard"/>
        <w:rPr>
          <w:rFonts w:hint="eastAsia"/>
        </w:rPr>
      </w:pPr>
    </w:p>
    <w:tbl>
      <w:tblPr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4252"/>
      </w:tblGrid>
      <w:tr w:rsidR="004365D3">
        <w:tblPrEx>
          <w:tblCellMar>
            <w:top w:w="0" w:type="dxa"/>
            <w:bottom w:w="0" w:type="dxa"/>
          </w:tblCellMar>
        </w:tblPrEx>
        <w:tc>
          <w:tcPr>
            <w:tcW w:w="566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4365D3" w:rsidRDefault="006124E0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Komornik 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ądowy przy Sądzie Rejonowym w Kolbuszowej</w:t>
            </w:r>
          </w:p>
          <w:p w:rsidR="004365D3" w:rsidRDefault="006124E0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Andrzej Zając Kancelaria Komornicza Nr I w Kolbuszowej</w:t>
            </w:r>
          </w:p>
          <w:p w:rsidR="004365D3" w:rsidRDefault="006124E0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36-100 Kolbuszowa, ul. Jana Pawła II 19/1</w:t>
            </w:r>
          </w:p>
          <w:p w:rsidR="004365D3" w:rsidRDefault="006124E0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177444688</w:t>
            </w:r>
          </w:p>
          <w:p w:rsidR="004365D3" w:rsidRDefault="006124E0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W odpowiedzi poda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 xml:space="preserve">ć: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Sygn.akt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Kmp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 8/21</w:t>
            </w:r>
          </w:p>
        </w:tc>
        <w:tc>
          <w:tcPr>
            <w:tcW w:w="42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4365D3" w:rsidRDefault="006124E0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 xml:space="preserve">Kolbuszowa, dnia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22.05.2023 r.</w:t>
            </w:r>
          </w:p>
          <w:p w:rsidR="004365D3" w:rsidRDefault="006124E0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spacing w:before="113"/>
              <w:jc w:val="right"/>
            </w:pPr>
            <w:r>
              <w:rPr>
                <w:rFonts w:ascii="Free 3 of 9 Digit Only" w:hAnsi="Free 3 of 9 Digit Only" w:cs="Free 3 of 9 Digit Only"/>
                <w:color w:val="000000"/>
                <w:sz w:val="40"/>
                <w:szCs w:val="40"/>
                <w:lang w:eastAsia="pl-PL" w:bidi="pl-PL"/>
              </w:rPr>
              <w:t>*7023052200158*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br/>
            </w:r>
          </w:p>
        </w:tc>
      </w:tr>
    </w:tbl>
    <w:p w:rsidR="004365D3" w:rsidRDefault="004365D3">
      <w:pPr>
        <w:pStyle w:val="Normal"/>
        <w:tabs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20412"/>
          <w:tab w:val="left" w:pos="30618"/>
        </w:tabs>
        <w:rPr>
          <w:rFonts w:ascii="Times New Roman" w:hAnsi="Times New Roman" w:cs="Times New Roman"/>
          <w:color w:val="000000"/>
          <w:sz w:val="20"/>
          <w:szCs w:val="20"/>
          <w:u w:val="single"/>
          <w:lang w:eastAsia="pl-PL" w:bidi="pl-PL"/>
        </w:rPr>
      </w:pPr>
    </w:p>
    <w:p w:rsidR="004365D3" w:rsidRDefault="004365D3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4365D3" w:rsidRDefault="006124E0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O B W I E S Z C Z E N I E</w:t>
      </w:r>
    </w:p>
    <w:p w:rsidR="004365D3" w:rsidRDefault="004365D3">
      <w:pPr>
        <w:pStyle w:val="Normal"/>
        <w:ind w:firstLine="284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4365D3" w:rsidRDefault="006124E0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Komornik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ądowy przy Sądzie Rejonowym w Kolbuszowej Andrzej Zając Kancelaria Komornicza Nr I w Kolbuszowej zawiadamia na podstawie art. 953 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kpc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 związku z art. 955 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kpc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, że w dniu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15-09-2023r. o godz. 09:00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ądzie Rejonowym w Kolbuszowej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w sali nr: 115 odbędzie się</w:t>
      </w:r>
    </w:p>
    <w:p w:rsidR="004365D3" w:rsidRDefault="004365D3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4365D3" w:rsidRDefault="006124E0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P I E R W S Z A    L I C Y T A C J A</w:t>
      </w:r>
    </w:p>
    <w:p w:rsidR="004365D3" w:rsidRDefault="004365D3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4365D3" w:rsidRDefault="006124E0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nieruchomo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ści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gruntowych-niezabudowanych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, położonych w miejscowości Zielonka, składających się z:</w:t>
      </w:r>
    </w:p>
    <w:p w:rsidR="004365D3" w:rsidRDefault="006124E0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- działki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ewidencyjnej Nr 1446 o powierzchni 0,2922ha stanowiącej łąkę i sklasyfikowanej jako W-ŁV-0,0103; ŁV-0,2819</w:t>
      </w:r>
    </w:p>
    <w:p w:rsidR="004365D3" w:rsidRDefault="006124E0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- działki ewidencyjnej Nr 2060/2 o powierzchni 0,1671ha stanowiącej działkę użytkowaną rolniczo sklasyfikowanej jako        ŁIV-0,1671</w:t>
      </w:r>
    </w:p>
    <w:p w:rsidR="004365D3" w:rsidRDefault="006124E0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dla kt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órych w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Sądzie Rejonowym w Kolbuszowej prowadzona jest Księga Wieczysta nr TB1K/00045426/2.</w:t>
      </w:r>
    </w:p>
    <w:p w:rsidR="004365D3" w:rsidRDefault="006124E0">
      <w:pPr>
        <w:pStyle w:val="Normal"/>
        <w:tabs>
          <w:tab w:val="left" w:pos="284"/>
          <w:tab w:val="left" w:pos="10206"/>
          <w:tab w:val="left" w:pos="11340"/>
          <w:tab w:val="left" w:pos="12474"/>
          <w:tab w:val="left" w:pos="13608"/>
          <w:tab w:val="left" w:pos="20412"/>
          <w:tab w:val="left" w:pos="30618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Nieruchomość stanowi własność Sałek Bogusław.</w:t>
      </w:r>
    </w:p>
    <w:p w:rsidR="004365D3" w:rsidRDefault="004365D3">
      <w:pPr>
        <w:pStyle w:val="Normal"/>
        <w:tabs>
          <w:tab w:val="left" w:pos="284"/>
          <w:tab w:val="left" w:pos="10206"/>
          <w:tab w:val="left" w:pos="11340"/>
          <w:tab w:val="left" w:pos="12474"/>
          <w:tab w:val="left" w:pos="13608"/>
          <w:tab w:val="left" w:pos="20412"/>
          <w:tab w:val="left" w:pos="30618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4365D3" w:rsidRDefault="006124E0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Nieruchomość oszacowana jest na kwotę: 8 100,00 zł.</w:t>
      </w:r>
    </w:p>
    <w:p w:rsidR="004365D3" w:rsidRDefault="006124E0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Cena wywoławcza w powyższej licytacji wynosi: trzy czwarte wartości osza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cowania tj. kwotę 6 075,00 zł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.</w:t>
      </w:r>
    </w:p>
    <w:p w:rsidR="004365D3" w:rsidRDefault="006124E0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</w:t>
      </w:r>
    </w:p>
    <w:p w:rsidR="004365D3" w:rsidRDefault="004365D3">
      <w:pPr>
        <w:pStyle w:val="Normal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4365D3" w:rsidRDefault="004365D3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4365D3" w:rsidRDefault="006124E0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Przyst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puj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 do przetargu obowi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zany jest 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ż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y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ć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kojmie w wysoko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ci jednej dziesi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tej cz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ci sumy oszacowania  tj. 810,00 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najp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óź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niej w dniu poprzedzaj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cym przetarg na urz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ędowy rachunek komornika w BS O/Kolbuszowa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nr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74918000082001000056560001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ękojmia może być również złożona w książeczce oszczędnościowej zaopatrzonej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w upoważnienie właściciela książeczki do wypłaty całeg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o wkładu stosownie do prawomocnego postanowienia sądu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 utracie rękojmi albo w inny wskazany przez komornika sposób;</w:t>
      </w:r>
    </w:p>
    <w:p w:rsidR="004365D3" w:rsidRDefault="006124E0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Przy licytacji b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ędą zachowane warunki licytacji, jeżeli dodatkowym publicznym obwieszczeniem nie będą podane do wiadomości odmienne warun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ki.</w:t>
      </w:r>
    </w:p>
    <w:p w:rsidR="004365D3" w:rsidRDefault="006124E0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W ciągu dwóch tygodni poprzedzających dzień licytacji można oglądać nieruchomość oraz przeglądać protokół opisu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i oszacowania który znajdują się do wglądu w Sądzie Rejonowym Wydział Cywilny w Kolbuszowej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przy ul. Tyszkiewiczów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4 .</w:t>
      </w:r>
      <w:proofErr w:type="gramEnd"/>
    </w:p>
    <w:p w:rsidR="004365D3" w:rsidRDefault="006124E0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Prawa osób trzecich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nie będą przeszkodą do przeprowadzenia licytacji i przysądzenia na własność na rzecz nabywcy bez zastrzeżeń, jeśli osoby te przed rozpoczęciem licytacji nie złożą dowodu, że wniosły powództwo o zwolnienie spod egzekucji tej nieruchomości lub innych przedm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iotów razem z nią zajętych.</w:t>
      </w:r>
    </w:p>
    <w:p w:rsidR="004365D3" w:rsidRDefault="006124E0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Użytkowanie, służebności i prawa dożywotnika, jeśli nie są ujawnione w księdze wieczystej i nie zostaną zgłoszone najpóźniej na trzy dni przed rozpoczęciem licytacji nie będą uwzględniane w dalszym toku egzekucji i wygasną z chw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ilą uprawomocnienia się postanowienia o przysądzaniu własności.</w:t>
      </w:r>
    </w:p>
    <w:p w:rsidR="004365D3" w:rsidRDefault="004365D3">
      <w:pPr>
        <w:pStyle w:val="Normal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4365D3" w:rsidRDefault="004365D3">
      <w:pPr>
        <w:pStyle w:val="Standard"/>
        <w:rPr>
          <w:rFonts w:hint="eastAsia"/>
        </w:rPr>
      </w:pPr>
    </w:p>
    <w:sectPr w:rsidR="004365D3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6124E0">
      <w:pPr>
        <w:rPr>
          <w:rFonts w:hint="eastAsia"/>
        </w:rPr>
      </w:pPr>
      <w:r>
        <w:separator/>
      </w:r>
    </w:p>
  </w:endnote>
  <w:endnote w:type="continuationSeparator" w:id="0">
    <w:p w:rsidR="00000000" w:rsidRDefault="006124E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ee 3 of 9 Digit Only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6124E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6124E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365D3"/>
    <w:rsid w:val="004365D3"/>
    <w:rsid w:val="0061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8742A"/>
  <w15:docId w15:val="{9881793C-8C51-40A1-B0E2-3DA436BA8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">
    <w:name w:val="[Normal]"/>
    <w:pPr>
      <w:widowControl w:val="0"/>
    </w:pPr>
    <w:rPr>
      <w:rFonts w:ascii="Arial" w:eastAsia="Times New Roman" w:hAnsi="Arial"/>
    </w:rPr>
  </w:style>
  <w:style w:type="paragraph" w:customStyle="1" w:styleId="Default">
    <w:name w:val="Default"/>
    <w:basedOn w:val="Normal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387</Words>
  <Characters>2323</Characters>
  <Application>Microsoft Office Word</Application>
  <DocSecurity>4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 Bogdan</dc:creator>
  <cp:lastModifiedBy>Bogdan Wilk</cp:lastModifiedBy>
  <cp:revision>2</cp:revision>
  <dcterms:created xsi:type="dcterms:W3CDTF">2023-06-06T09:13:00Z</dcterms:created>
  <dcterms:modified xsi:type="dcterms:W3CDTF">2023-06-06T09:13:00Z</dcterms:modified>
</cp:coreProperties>
</file>